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4C" w:rsidRDefault="00E318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C61B4C" w:rsidRDefault="00E318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</w:p>
    <w:p w:rsidR="00C61B4C" w:rsidRDefault="00E318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«Ага-Хангил» 6 созыва</w:t>
      </w:r>
    </w:p>
    <w:p w:rsidR="00C61B4C" w:rsidRDefault="00C6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4C" w:rsidRDefault="00E31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B4C" w:rsidRDefault="00E31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2024 года                                                                                 № 42-68                                       </w:t>
      </w:r>
    </w:p>
    <w:p w:rsidR="00C61B4C" w:rsidRDefault="00E31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Ага-Хангил</w:t>
      </w:r>
    </w:p>
    <w:p w:rsidR="00C61B4C" w:rsidRDefault="00C61B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4C" w:rsidRDefault="00E318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«Ага-Хангил» от 28 декабря 2023 года № 34-57 «О бюджете сельского поселения «Ага-Хангил» на 2024 год и на плановые периоды 2025 и 2026 годы»</w:t>
      </w:r>
    </w:p>
    <w:p w:rsidR="00C61B4C" w:rsidRDefault="00C61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4C" w:rsidRDefault="00E318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160.1 Бюджетного кодекса Российской Федерации, руководствуясь статьей 27 Устава сельского поселения «Ага-Хангил», Совет сельского поселения «Ага-Хангил»</w:t>
      </w:r>
    </w:p>
    <w:p w:rsidR="00C61B4C" w:rsidRDefault="00E31857">
      <w:pPr>
        <w:shd w:val="clear" w:color="auto" w:fill="FFFFFF"/>
        <w:spacing w:after="0"/>
        <w:outlineLvl w:val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61B4C" w:rsidRDefault="00E3185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Решение Совета сельского поселения «Ага-Хангил»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2023 года № 34-57 «О бюджете сельского поселения «Ага-Хангил» на 2024 год и на плановые периоды 2025 и 2026 годы» (далее - Решение) следующие изменения:</w:t>
      </w:r>
    </w:p>
    <w:p w:rsidR="00C61B4C" w:rsidRDefault="00E3185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части 1 статьи 1 изложить в следующей редакции: «1.1. общий объем доходов бюджета поселения в сумме 6551,4 тыс. рублей»;</w:t>
      </w:r>
    </w:p>
    <w:p w:rsidR="00C61B4C" w:rsidRDefault="00E31857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 части 1 статьи 1 изложить в следующей редакции: «1.2. общий объем расходов бюджета в сумме 6679,8 тысяч рублей»;</w:t>
      </w:r>
    </w:p>
    <w:p w:rsidR="00C61B4C" w:rsidRDefault="00E3185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Решения изложить в следующей редакции (приложение 4);</w:t>
      </w:r>
    </w:p>
    <w:p w:rsidR="00C61B4C" w:rsidRDefault="00E3185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Решения изложить в следующей редакции (приложение 5);</w:t>
      </w:r>
    </w:p>
    <w:p w:rsidR="00C61B4C" w:rsidRDefault="00E3185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 Решения изложить в следующей редакции (приложение 6);</w:t>
      </w:r>
    </w:p>
    <w:p w:rsidR="00C61B4C" w:rsidRDefault="00E3185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обнародования.</w:t>
      </w:r>
    </w:p>
    <w:p w:rsidR="00C61B4C" w:rsidRDefault="00C61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4C" w:rsidRDefault="00C61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4C" w:rsidRDefault="00E31857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 сельского поселения                                                  Т.В. Балжитова</w:t>
      </w:r>
    </w:p>
    <w:p w:rsidR="00C61B4C" w:rsidRDefault="00C61B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B4C" w:rsidRDefault="00E31857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</w:p>
    <w:p w:rsidR="00C61B4C" w:rsidRDefault="00E31857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«Ага-Хангил»                                         Б.Ж. Батоцыренов</w:t>
      </w:r>
    </w:p>
    <w:p w:rsidR="00C61B4C" w:rsidRDefault="00C61B4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37"/>
        <w:gridCol w:w="4136"/>
      </w:tblGrid>
      <w:tr w:rsidR="00C61B4C">
        <w:trPr>
          <w:cantSplit/>
          <w:trHeight w:val="1104"/>
        </w:trPr>
        <w:tc>
          <w:tcPr>
            <w:tcW w:w="603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1B4C" w:rsidRDefault="00C6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1" w:name="OLE_LINK2"/>
            <w:bookmarkStart w:id="2" w:name="OLE_LINK1"/>
          </w:p>
        </w:tc>
        <w:tc>
          <w:tcPr>
            <w:tcW w:w="41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61B4C" w:rsidRDefault="00E31857">
            <w:pPr>
              <w:spacing w:after="0" w:line="240" w:lineRule="auto"/>
              <w:ind w:righ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  <w:p w:rsidR="00C61B4C" w:rsidRDefault="00E31857">
            <w:pPr>
              <w:spacing w:after="0" w:line="240" w:lineRule="auto"/>
              <w:ind w:left="-855" w:right="-93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</w:p>
          <w:p w:rsidR="00C61B4C" w:rsidRDefault="00E31857">
            <w:pPr>
              <w:spacing w:after="0" w:line="240" w:lineRule="auto"/>
              <w:ind w:left="-855" w:right="-93" w:hanging="1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«Ага-Хангил» на 2024 год</w:t>
            </w:r>
          </w:p>
          <w:p w:rsidR="00C61B4C" w:rsidRDefault="00E31857">
            <w:pPr>
              <w:spacing w:after="0" w:line="240" w:lineRule="auto"/>
              <w:ind w:left="-855" w:right="-93" w:hanging="1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 плановые периоды 2025 и 2026 годов</w:t>
            </w:r>
          </w:p>
          <w:p w:rsidR="00C61B4C" w:rsidRDefault="00E31857">
            <w:pPr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от «28» декабря 2023 г. № 34-57</w:t>
            </w:r>
          </w:p>
          <w:p w:rsidR="00C61B4C" w:rsidRDefault="00C61B4C">
            <w:pPr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61B4C">
        <w:trPr>
          <w:cantSplit/>
          <w:trHeight w:val="82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B4C" w:rsidRDefault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 бюджет  сельского поселения «Ага-Хангил»  на 2024 год и на плановый период 2025 и 2026 годов</w:t>
            </w:r>
          </w:p>
        </w:tc>
      </w:tr>
      <w:tr w:rsidR="00C61B4C">
        <w:trPr>
          <w:cantSplit/>
          <w:trHeight w:val="315"/>
        </w:trPr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1B4C" w:rsidRDefault="00E31857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 (тыс. рублей)</w:t>
            </w:r>
          </w:p>
        </w:tc>
      </w:tr>
    </w:tbl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134"/>
        <w:gridCol w:w="1134"/>
      </w:tblGrid>
      <w:tr w:rsidR="00C61B4C">
        <w:trPr>
          <w:cantSplit/>
          <w:trHeight w:val="62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</w:t>
            </w:r>
          </w:p>
        </w:tc>
      </w:tr>
      <w:tr w:rsidR="00C61B4C">
        <w:trPr>
          <w:cantSplit/>
          <w:trHeight w:val="31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7520,1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A9:D9"/>
            <w:bookmarkStart w:id="4" w:name="RANGE!A9:D181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  <w:bookmarkEnd w:id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482,1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C61B4C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451,5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5" w:name="RANGE!A11:D1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  <w:bookmarkEnd w:id="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5:D15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  <w:bookmarkEnd w:id="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C61B4C">
        <w:trPr>
          <w:cantSplit/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7" w:name="RANGE!A28:D28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совокупный доход </w:t>
            </w:r>
            <w:bookmarkEnd w:id="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C61B4C">
        <w:trPr>
          <w:cantSplit/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C61B4C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8" w:name="RANGE!A35:D35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  <w:bookmarkEnd w:id="8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534,4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9" w:name="RANGE!A36:D36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имущество </w:t>
            </w:r>
            <w:bookmarkEnd w:id="9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C61B4C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RANGE!A37:D3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  <w:bookmarkEnd w:id="1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494,4</w:t>
            </w:r>
          </w:p>
        </w:tc>
      </w:tr>
      <w:tr w:rsidR="00C61B4C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C61B4C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C61B4C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</w:tr>
      <w:tr w:rsidR="00C61B4C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1" w:name="RANGE!A50:D5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  <w:bookmarkEnd w:id="1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cantSplit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2" w:name="RANGE!A51:D5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1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cantSplit/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C61B4C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C61B4C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 ,получаемые  в  виде  арендной платы за земельные участки , государственная собственность на которые не разграничена  и которые расположены в границах сельских поселений , а также  средства  от продажи  права на заключение  договоров  аренды  указанных земельных участков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11105013100000120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61B4C">
        <w:trPr>
          <w:cantSplit/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, получаемые в  виде арендной платы  а также средства от продажи права на заключение договоров  аренды на земли находящиеся в собственности поселений (за исключение земельных участков муниципальных ,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61B4C">
        <w:trPr>
          <w:cantSplit/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11303050100000130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C61B4C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C61B4C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C61B4C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1B4C">
        <w:trPr>
          <w:cantSplit/>
          <w:trHeight w:val="7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взимаемые органами местного самоуправления (организациями поселений ) за выполнение определенных функций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11502050100000140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сельского поселения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11705050100000180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cantSplit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3" w:name="RANGE!A121:D12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bookmarkEnd w:id="1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6852,7</w:t>
            </w:r>
          </w:p>
        </w:tc>
      </w:tr>
      <w:tr w:rsidR="00C61B4C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4" w:name="RANGE!A122:D12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bookmarkEnd w:id="1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6760,5</w:t>
            </w:r>
          </w:p>
        </w:tc>
      </w:tr>
      <w:tr w:rsidR="00C61B4C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5" w:name="RANGE!A123:D123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бюджетной системы  Российской Федерации </w:t>
            </w:r>
            <w:bookmarkEnd w:id="1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6590,2</w:t>
            </w:r>
          </w:p>
        </w:tc>
      </w:tr>
      <w:tr w:rsidR="00C61B4C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6451,2</w:t>
            </w:r>
          </w:p>
        </w:tc>
      </w:tr>
      <w:tr w:rsidR="00C61B4C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 поселений  на поддержку  мер по обеспечению 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139,0</w:t>
            </w:r>
          </w:p>
        </w:tc>
      </w:tr>
      <w:tr w:rsidR="00C61B4C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6" w:name="RANGE!A132:D13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 бюджетной системы Российской Федераци</w:t>
            </w:r>
            <w:bookmarkEnd w:id="16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4C" w:rsidRDefault="00C61B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61B4C" w:rsidRDefault="00E318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4C" w:rsidRDefault="00C61B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61B4C" w:rsidRDefault="00E318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262,5</w:t>
            </w:r>
          </w:p>
        </w:tc>
      </w:tr>
      <w:tr w:rsidR="00C61B4C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4C" w:rsidRDefault="00C61B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61B4C" w:rsidRDefault="00E318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4C" w:rsidRDefault="00C61B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61B4C" w:rsidRDefault="00E318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262,5</w:t>
            </w:r>
          </w:p>
        </w:tc>
      </w:tr>
      <w:tr w:rsidR="00C61B4C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566,0</w:t>
            </w:r>
          </w:p>
        </w:tc>
      </w:tr>
      <w:tr w:rsidR="00C61B4C">
        <w:trPr>
          <w:cantSplit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</w:tr>
      <w:tr w:rsidR="00C61B4C">
        <w:trPr>
          <w:cantSplit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4C" w:rsidRDefault="00E31857">
            <w:pPr>
              <w:spacing w:beforeLines="40" w:before="96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</w:t>
            </w:r>
          </w:p>
        </w:tc>
      </w:tr>
    </w:tbl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1"/>
    <w:bookmarkEnd w:id="2"/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:rsidR="00C61B4C" w:rsidRDefault="00C61B4C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C61B4C" w:rsidRDefault="00E3185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</w:t>
      </w:r>
    </w:p>
    <w:p w:rsidR="00C61B4C" w:rsidRDefault="00E31857">
      <w:pPr>
        <w:spacing w:after="0" w:line="240" w:lineRule="auto"/>
        <w:ind w:left="-855" w:right="-93" w:hanging="1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«Ага-Хангил» на 2024 год</w:t>
      </w:r>
    </w:p>
    <w:p w:rsidR="00C61B4C" w:rsidRDefault="00E31857">
      <w:pPr>
        <w:spacing w:after="0" w:line="240" w:lineRule="auto"/>
        <w:ind w:left="-855" w:right="-93" w:hanging="1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 плановые периоды 2025 и 2026 годов</w:t>
      </w:r>
    </w:p>
    <w:p w:rsidR="00C61B4C" w:rsidRDefault="00E31857">
      <w:pPr>
        <w:spacing w:after="0" w:line="240" w:lineRule="auto"/>
        <w:ind w:right="-1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от «28» декабря 2023 г. № 34-57</w:t>
      </w:r>
    </w:p>
    <w:p w:rsidR="00C61B4C" w:rsidRDefault="00C61B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1B4C" w:rsidRDefault="00E3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сельского поселения «Ага-Хангил» на 2024 год и на плановый период 2025 и 2026 годов</w:t>
      </w:r>
    </w:p>
    <w:p w:rsidR="00C61B4C" w:rsidRDefault="00C61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61B4C" w:rsidRDefault="00E3185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(тыс. руб.)</w:t>
      </w:r>
    </w:p>
    <w:tbl>
      <w:tblPr>
        <w:tblW w:w="100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425"/>
        <w:gridCol w:w="432"/>
        <w:gridCol w:w="1413"/>
        <w:gridCol w:w="567"/>
        <w:gridCol w:w="567"/>
        <w:gridCol w:w="851"/>
        <w:gridCol w:w="850"/>
        <w:gridCol w:w="866"/>
      </w:tblGrid>
      <w:tr w:rsidR="00C61B4C">
        <w:trPr>
          <w:trHeight w:val="902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61B4C">
        <w:trPr>
          <w:trHeight w:val="252"/>
        </w:trPr>
        <w:tc>
          <w:tcPr>
            <w:tcW w:w="10080" w:type="dxa"/>
            <w:gridSpan w:val="9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«Ага-Хангил»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eastAsia="ru-RU"/>
              </w:rPr>
              <w:t>4923,3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6025,7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6165,0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1B4C" w:rsidRDefault="00C6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954,9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983,4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954,9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983,4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755,3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228,1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757,9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978,7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747,9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968,7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722,3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744,0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224,7</w:t>
            </w:r>
          </w:p>
        </w:tc>
      </w:tr>
      <w:tr w:rsidR="00C61B4C">
        <w:trPr>
          <w:trHeight w:val="397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5,0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0000000705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eastAsia="ru-RU"/>
              </w:rPr>
              <w:t>3473,6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4115,3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4197,9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3473,6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4115,3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4197,9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1636,9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2287,1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2315,5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1257,2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1756,6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1778,4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379,7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530,5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537,1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eastAsia="ru-RU"/>
              </w:rPr>
              <w:t>1836,7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1828,2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1882,4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19,5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1586,0</w:t>
            </w:r>
          </w:p>
        </w:tc>
        <w:tc>
          <w:tcPr>
            <w:tcW w:w="850" w:type="dxa"/>
          </w:tcPr>
          <w:p w:rsidR="00C61B4C" w:rsidRDefault="00E3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866" w:type="dxa"/>
          </w:tcPr>
          <w:p w:rsidR="00C61B4C" w:rsidRDefault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1862,9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Услуги по содержанию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Pr="00F0080B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Увеличение </w:t>
            </w:r>
            <w:r w:rsidR="00F0080B" w:rsidRPr="00F0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стоимости </w:t>
            </w:r>
            <w:r w:rsidRPr="00F0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vAlign w:val="center"/>
          </w:tcPr>
          <w:p w:rsidR="00C61B4C" w:rsidRDefault="004A40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val="en-US" w:eastAsia="ru-RU"/>
              </w:rPr>
              <w:t>96,0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 и сборов, и иных платежей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 и сборов, и иных платежей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 и сборов, и иных платежей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C61B4C" w:rsidRDefault="00C6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>
        <w:trPr>
          <w:trHeight w:val="290"/>
        </w:trPr>
        <w:tc>
          <w:tcPr>
            <w:tcW w:w="4109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5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0000078050</w:t>
            </w:r>
          </w:p>
        </w:tc>
        <w:tc>
          <w:tcPr>
            <w:tcW w:w="567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vAlign w:val="center"/>
          </w:tcPr>
          <w:p w:rsidR="008D5AAF" w:rsidRDefault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</w:tcPr>
          <w:p w:rsidR="008D5AAF" w:rsidRDefault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D5AAF" w:rsidRDefault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C61B4C">
        <w:trPr>
          <w:trHeight w:val="6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территориях, где отсутствуют военные комиссариаты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183,2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79,3</w:t>
            </w:r>
          </w:p>
        </w:tc>
      </w:tr>
      <w:tr w:rsidR="00C61B4C">
        <w:trPr>
          <w:trHeight w:val="556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</w:t>
            </w:r>
          </w:p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D42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494,7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D42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494,7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484,7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361,4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372,3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112,4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материальных запасов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val="en-US" w:eastAsia="ru-RU"/>
              </w:rPr>
              <w:t>40,5</w:t>
            </w:r>
          </w:p>
        </w:tc>
        <w:tc>
          <w:tcPr>
            <w:tcW w:w="850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425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0002180100</w:t>
            </w:r>
          </w:p>
        </w:tc>
        <w:tc>
          <w:tcPr>
            <w:tcW w:w="567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en-US" w:eastAsia="ru-RU"/>
              </w:rPr>
            </w:pPr>
            <w:r w:rsidRPr="00D426F9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val="en-US"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6" w:type="dxa"/>
            <w:vAlign w:val="center"/>
          </w:tcPr>
          <w:p w:rsidR="00C61B4C" w:rsidRPr="00D426F9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D426F9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10,0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5F27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850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66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</w:tr>
      <w:tr w:rsidR="00C61B4C">
        <w:trPr>
          <w:trHeight w:val="290"/>
        </w:trPr>
        <w:tc>
          <w:tcPr>
            <w:tcW w:w="4109" w:type="dxa"/>
            <w:vAlign w:val="center"/>
          </w:tcPr>
          <w:p w:rsidR="00C61B4C" w:rsidRPr="00E31857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C61B4C" w:rsidRDefault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3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C61B4C" w:rsidRDefault="00C61B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18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25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0000079531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val="en-US" w:eastAsia="ru-RU"/>
              </w:rPr>
              <w:t>11,2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0000031522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границ территориальной зоны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0000060600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0000060700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1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31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32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31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3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31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0000078110</w:t>
            </w:r>
          </w:p>
        </w:tc>
        <w:tc>
          <w:tcPr>
            <w:tcW w:w="567" w:type="dxa"/>
            <w:vAlign w:val="center"/>
          </w:tcPr>
          <w:p w:rsidR="00E31857" w:rsidRP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31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val="en-US" w:eastAsia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0000060500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31857" w:rsidRDefault="005F2736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0000060500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val="en-US" w:eastAsia="ru-RU"/>
              </w:rPr>
              <w:t>74,7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стоимости материальных запасов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0000060500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val="en-US" w:eastAsia="ru-RU"/>
              </w:rPr>
              <w:t>19,9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0000092300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val="en-US" w:eastAsia="ru-RU"/>
              </w:rPr>
              <w:t>15,7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363,6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0000043101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363,6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0000043101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279,3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 и выплаты денежного содержания и иные выплаты работникам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0000043101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84,3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234,3</w:t>
            </w:r>
          </w:p>
        </w:tc>
      </w:tr>
      <w:tr w:rsidR="00E31857">
        <w:trPr>
          <w:trHeight w:val="290"/>
        </w:trPr>
        <w:tc>
          <w:tcPr>
            <w:tcW w:w="4109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0000049202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67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1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234,3</w:t>
            </w:r>
          </w:p>
        </w:tc>
      </w:tr>
      <w:tr w:rsidR="00E31857">
        <w:trPr>
          <w:trHeight w:val="290"/>
        </w:trPr>
        <w:tc>
          <w:tcPr>
            <w:tcW w:w="7513" w:type="dxa"/>
            <w:gridSpan w:val="6"/>
            <w:vAlign w:val="center"/>
          </w:tcPr>
          <w:p w:rsidR="00E31857" w:rsidRDefault="00E31857" w:rsidP="00E31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51" w:type="dxa"/>
            <w:vAlign w:val="center"/>
          </w:tcPr>
          <w:p w:rsidR="00E31857" w:rsidRDefault="008D5AAF" w:rsidP="00E318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6679,8</w:t>
            </w:r>
          </w:p>
        </w:tc>
        <w:tc>
          <w:tcPr>
            <w:tcW w:w="850" w:type="dxa"/>
            <w:vAlign w:val="center"/>
          </w:tcPr>
          <w:p w:rsidR="00E31857" w:rsidRDefault="00E31857" w:rsidP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7260,8</w:t>
            </w:r>
          </w:p>
        </w:tc>
        <w:tc>
          <w:tcPr>
            <w:tcW w:w="866" w:type="dxa"/>
            <w:vAlign w:val="center"/>
          </w:tcPr>
          <w:p w:rsidR="00E31857" w:rsidRDefault="00E31857" w:rsidP="00E3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7427,9</w:t>
            </w:r>
          </w:p>
        </w:tc>
      </w:tr>
    </w:tbl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C61B4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857" w:rsidRDefault="00E31857" w:rsidP="008D5AAF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4C" w:rsidRDefault="00E318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6</w:t>
      </w:r>
    </w:p>
    <w:p w:rsidR="00C61B4C" w:rsidRDefault="00E3185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</w:t>
      </w:r>
    </w:p>
    <w:p w:rsidR="008D5AAF" w:rsidRPr="008D5AAF" w:rsidRDefault="008D5AAF" w:rsidP="008D5AA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«Ага-Хангил» на 2024 год</w:t>
      </w:r>
    </w:p>
    <w:p w:rsidR="008D5AAF" w:rsidRPr="008D5AAF" w:rsidRDefault="008D5AAF" w:rsidP="008D5AA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 плановые периоды 2025 и 2026 годов</w:t>
      </w:r>
    </w:p>
    <w:p w:rsidR="00C61B4C" w:rsidRDefault="008D5AAF" w:rsidP="008D5AA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от «28» декабря 2023 г. № 34-57</w:t>
      </w:r>
    </w:p>
    <w:p w:rsidR="008D5AAF" w:rsidRDefault="008D5AAF" w:rsidP="008D5AA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61B4C" w:rsidRDefault="00E3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Ведомственная структура расходов бюджета сельского поселения «Ага-Хангил» на 202</w:t>
      </w:r>
      <w:r w:rsidR="008D5A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 и на пл</w:t>
      </w:r>
      <w:r w:rsidR="008D5A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ановый период 2025 и 2026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</w:t>
      </w:r>
    </w:p>
    <w:p w:rsidR="00C61B4C" w:rsidRDefault="00E31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(тыс. руб.)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425"/>
        <w:gridCol w:w="434"/>
        <w:gridCol w:w="1247"/>
        <w:gridCol w:w="615"/>
        <w:gridCol w:w="567"/>
        <w:gridCol w:w="15"/>
        <w:gridCol w:w="808"/>
        <w:gridCol w:w="15"/>
        <w:gridCol w:w="835"/>
        <w:gridCol w:w="15"/>
        <w:gridCol w:w="836"/>
      </w:tblGrid>
      <w:tr w:rsidR="008D5AAF" w:rsidRPr="008D5AAF" w:rsidTr="00F0080B">
        <w:trPr>
          <w:trHeight w:val="900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921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21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921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21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921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21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AAF" w:rsidRPr="008D5AAF" w:rsidTr="00F0080B">
        <w:trPr>
          <w:trHeight w:val="289"/>
        </w:trPr>
        <w:tc>
          <w:tcPr>
            <w:tcW w:w="9923" w:type="dxa"/>
            <w:gridSpan w:val="13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сельского поселения «Ага-Хангил»</w:t>
            </w:r>
          </w:p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eastAsia="ru-RU"/>
              </w:rPr>
              <w:t>4923,3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6025,7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6165,0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954,9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983,4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755,3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228,1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954,9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983,4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757,9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978,7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747,9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968,7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722,3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744,0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224,7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5,0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0000000705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eastAsia="ru-RU"/>
              </w:rPr>
              <w:t>3473,6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4115,3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4197,9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="00F0080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473,6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4115,3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4197,9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1636,9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2287,1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2315,5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1257,2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1756,6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1778,4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379,7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530,5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537,1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eastAsia="ru-RU"/>
              </w:rPr>
              <w:t>1836,7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1828,2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1882,4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19,5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1586,0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1808,7</w:t>
            </w: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1862,9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Услуги по содержанию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Прочие услуги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0080B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F0080B" w:rsidRPr="008D5AAF" w:rsidTr="00F0080B">
        <w:trPr>
          <w:trHeight w:val="289"/>
        </w:trPr>
        <w:tc>
          <w:tcPr>
            <w:tcW w:w="3544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F0080B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23" w:type="dxa"/>
            <w:gridSpan w:val="2"/>
            <w:vAlign w:val="center"/>
          </w:tcPr>
          <w:p w:rsidR="00F0080B" w:rsidRPr="00F0080B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0" w:type="dxa"/>
            <w:gridSpan w:val="2"/>
          </w:tcPr>
          <w:p w:rsidR="00F0080B" w:rsidRPr="008D5AAF" w:rsidRDefault="00F0080B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080B" w:rsidRPr="008D5AAF" w:rsidRDefault="00F0080B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F008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Увеличение</w:t>
            </w:r>
            <w:r w:rsidR="00F0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стоимости</w:t>
            </w: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материальных запасов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0080B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 и сборов, и иных платежей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 и сборов, и иных платежей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 и сборов, и иных платежей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F00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Увеличение</w:t>
            </w:r>
            <w:r w:rsidR="00F0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стоимости</w:t>
            </w: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материальных запасов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0000078050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F0080B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 оборона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0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851" w:type="dxa"/>
            <w:gridSpan w:val="2"/>
          </w:tcPr>
          <w:p w:rsidR="008D5AAF" w:rsidRPr="008D5AAF" w:rsidRDefault="008D5AAF" w:rsidP="008D5AA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262,5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183,2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494,7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0000024799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494,7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0000024799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484,7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0000024799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361,4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372,3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0000024799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112,4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материальных запасов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0000024799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0D785D" w:rsidP="000D78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10,0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E30E9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</w:tr>
      <w:tr w:rsidR="000D785D" w:rsidRPr="008D5AAF" w:rsidTr="00F0080B">
        <w:trPr>
          <w:trHeight w:val="289"/>
        </w:trPr>
        <w:tc>
          <w:tcPr>
            <w:tcW w:w="3544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0D785D" w:rsidRPr="008D5AAF" w:rsidRDefault="000D785D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7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0D785D" w:rsidRPr="008D5AAF" w:rsidTr="00F0080B">
        <w:trPr>
          <w:trHeight w:val="289"/>
        </w:trPr>
        <w:tc>
          <w:tcPr>
            <w:tcW w:w="3544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vAlign w:val="center"/>
          </w:tcPr>
          <w:p w:rsidR="000D785D" w:rsidRPr="000D785D" w:rsidRDefault="000D785D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7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0000079531</w:t>
            </w:r>
          </w:p>
        </w:tc>
        <w:tc>
          <w:tcPr>
            <w:tcW w:w="615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3" w:type="dxa"/>
            <w:gridSpan w:val="2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0000031522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51" w:type="dxa"/>
            <w:gridSpan w:val="2"/>
            <w:vAlign w:val="center"/>
          </w:tcPr>
          <w:p w:rsidR="008D5AAF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273,0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границ территориальной зоны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0000060600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Кадастровые работы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0000060500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0D785D" w:rsidRPr="008D5AAF" w:rsidTr="00F0080B">
        <w:trPr>
          <w:trHeight w:val="289"/>
        </w:trPr>
        <w:tc>
          <w:tcPr>
            <w:tcW w:w="3544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0D785D" w:rsidRPr="008D5AAF" w:rsidRDefault="000D785D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4" w:type="dxa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7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15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85D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</w:t>
            </w:r>
            <w:r w:rsidR="008D5AAF"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лагоустройство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8D5AAF" w:rsidRPr="000D785D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0000060500</w:t>
            </w:r>
          </w:p>
        </w:tc>
        <w:tc>
          <w:tcPr>
            <w:tcW w:w="615" w:type="dxa"/>
            <w:vAlign w:val="center"/>
          </w:tcPr>
          <w:p w:rsidR="008D5AAF" w:rsidRPr="000D785D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0D785D" w:rsidRPr="008D5AAF" w:rsidTr="00F0080B">
        <w:trPr>
          <w:trHeight w:val="289"/>
        </w:trPr>
        <w:tc>
          <w:tcPr>
            <w:tcW w:w="3544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D78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0D785D" w:rsidRPr="00492486" w:rsidRDefault="00492486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4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0000060500</w:t>
            </w:r>
          </w:p>
        </w:tc>
        <w:tc>
          <w:tcPr>
            <w:tcW w:w="615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3" w:type="dxa"/>
            <w:gridSpan w:val="2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0" w:type="dxa"/>
            <w:gridSpan w:val="2"/>
            <w:vAlign w:val="center"/>
          </w:tcPr>
          <w:p w:rsidR="000D785D" w:rsidRPr="00492486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85D" w:rsidRPr="00492486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0D785D" w:rsidRPr="008D5AAF" w:rsidTr="00F0080B">
        <w:trPr>
          <w:trHeight w:val="289"/>
        </w:trPr>
        <w:tc>
          <w:tcPr>
            <w:tcW w:w="3544" w:type="dxa"/>
            <w:vAlign w:val="center"/>
          </w:tcPr>
          <w:p w:rsidR="000D785D" w:rsidRPr="000D785D" w:rsidRDefault="000D785D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vAlign w:val="center"/>
          </w:tcPr>
          <w:p w:rsidR="000D785D" w:rsidRPr="00492486" w:rsidRDefault="00492486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4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0000060500</w:t>
            </w:r>
          </w:p>
        </w:tc>
        <w:tc>
          <w:tcPr>
            <w:tcW w:w="615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23" w:type="dxa"/>
            <w:gridSpan w:val="2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0" w:type="dxa"/>
            <w:gridSpan w:val="2"/>
            <w:vAlign w:val="center"/>
          </w:tcPr>
          <w:p w:rsidR="000D785D" w:rsidRPr="00492486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85D" w:rsidRPr="00492486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0D785D" w:rsidRPr="008D5AAF" w:rsidTr="00F0080B">
        <w:trPr>
          <w:trHeight w:val="289"/>
        </w:trPr>
        <w:tc>
          <w:tcPr>
            <w:tcW w:w="3544" w:type="dxa"/>
            <w:vAlign w:val="center"/>
          </w:tcPr>
          <w:p w:rsidR="000D785D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vAlign w:val="center"/>
          </w:tcPr>
          <w:p w:rsidR="000D785D" w:rsidRPr="00492486" w:rsidRDefault="00492486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4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7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0000092300</w:t>
            </w:r>
          </w:p>
        </w:tc>
        <w:tc>
          <w:tcPr>
            <w:tcW w:w="615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23" w:type="dxa"/>
            <w:gridSpan w:val="2"/>
            <w:vAlign w:val="center"/>
          </w:tcPr>
          <w:p w:rsidR="000D785D" w:rsidRPr="00492486" w:rsidRDefault="00492486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</w:pPr>
            <w:r w:rsidRPr="00492486"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0" w:type="dxa"/>
            <w:gridSpan w:val="2"/>
            <w:vAlign w:val="center"/>
          </w:tcPr>
          <w:p w:rsidR="000D785D" w:rsidRPr="00492486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85D" w:rsidRPr="00492486" w:rsidRDefault="000D785D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363,6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0000043101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363,6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0000043101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279,3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0000043101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84,3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234,3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0000049202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234,3</w:t>
            </w:r>
          </w:p>
        </w:tc>
      </w:tr>
      <w:tr w:rsidR="008D5AAF" w:rsidRPr="008D5AAF" w:rsidTr="00F0080B">
        <w:trPr>
          <w:trHeight w:val="289"/>
        </w:trPr>
        <w:tc>
          <w:tcPr>
            <w:tcW w:w="354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2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4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0005129700</w:t>
            </w:r>
          </w:p>
        </w:tc>
        <w:tc>
          <w:tcPr>
            <w:tcW w:w="615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</w:tr>
      <w:tr w:rsidR="008D5AAF" w:rsidRPr="008D5AAF" w:rsidTr="00F0080B">
        <w:trPr>
          <w:trHeight w:val="289"/>
        </w:trPr>
        <w:tc>
          <w:tcPr>
            <w:tcW w:w="7414" w:type="dxa"/>
            <w:gridSpan w:val="8"/>
            <w:vAlign w:val="center"/>
          </w:tcPr>
          <w:p w:rsidR="008D5AAF" w:rsidRPr="008D5AAF" w:rsidRDefault="008D5AAF" w:rsidP="008D5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823" w:type="dxa"/>
            <w:gridSpan w:val="2"/>
            <w:vAlign w:val="center"/>
          </w:tcPr>
          <w:p w:rsidR="008D5AAF" w:rsidRPr="008D5AAF" w:rsidRDefault="00492486" w:rsidP="008D5A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6679,8</w:t>
            </w:r>
          </w:p>
        </w:tc>
        <w:tc>
          <w:tcPr>
            <w:tcW w:w="850" w:type="dxa"/>
            <w:gridSpan w:val="2"/>
            <w:vAlign w:val="center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7260,8</w:t>
            </w:r>
          </w:p>
        </w:tc>
        <w:tc>
          <w:tcPr>
            <w:tcW w:w="836" w:type="dxa"/>
            <w:vAlign w:val="center"/>
          </w:tcPr>
          <w:p w:rsidR="008D5AAF" w:rsidRPr="008D5AAF" w:rsidRDefault="008D5AAF" w:rsidP="008D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7427,9</w:t>
            </w:r>
          </w:p>
        </w:tc>
      </w:tr>
    </w:tbl>
    <w:p w:rsidR="00C61B4C" w:rsidRDefault="00C61B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1B4C" w:rsidRDefault="00C61B4C"/>
    <w:sectPr w:rsidR="00C61B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87" w:rsidRDefault="005C6087">
      <w:pPr>
        <w:spacing w:line="240" w:lineRule="auto"/>
      </w:pPr>
      <w:r>
        <w:separator/>
      </w:r>
    </w:p>
  </w:endnote>
  <w:endnote w:type="continuationSeparator" w:id="0">
    <w:p w:rsidR="005C6087" w:rsidRDefault="005C6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</w:font>
  <w:font w:name="Liberation Sans">
    <w:altName w:val="Arial Unicode MS"/>
    <w:charset w:val="80"/>
    <w:family w:val="swiss"/>
    <w:pitch w:val="variable"/>
  </w:font>
  <w:font w:name="DejaVu Sans">
    <w:altName w:val="Segoe Print"/>
    <w:charset w:val="CC"/>
    <w:family w:val="swiss"/>
    <w:pitch w:val="variable"/>
    <w:sig w:usb0="E7003EFF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87" w:rsidRDefault="005C6087">
      <w:pPr>
        <w:spacing w:after="0"/>
      </w:pPr>
      <w:r>
        <w:separator/>
      </w:r>
    </w:p>
  </w:footnote>
  <w:footnote w:type="continuationSeparator" w:id="0">
    <w:p w:rsidR="005C6087" w:rsidRDefault="005C6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5B74"/>
    <w:multiLevelType w:val="multilevel"/>
    <w:tmpl w:val="2CBF5B74"/>
    <w:lvl w:ilvl="0">
      <w:start w:val="1"/>
      <w:numFmt w:val="decimal"/>
      <w:lvlText w:val="%1)"/>
      <w:lvlJc w:val="left"/>
      <w:pPr>
        <w:tabs>
          <w:tab w:val="left" w:pos="1588"/>
        </w:tabs>
        <w:ind w:left="1588" w:hanging="43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left" w:pos="2955"/>
        </w:tabs>
        <w:ind w:left="2955" w:hanging="180"/>
      </w:pPr>
    </w:lvl>
    <w:lvl w:ilvl="3">
      <w:start w:val="1"/>
      <w:numFmt w:val="decimal"/>
      <w:pStyle w:val="4"/>
      <w:lvlText w:val="%4."/>
      <w:lvlJc w:val="left"/>
      <w:pPr>
        <w:tabs>
          <w:tab w:val="left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left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left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left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left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left" w:pos="7275"/>
        </w:tabs>
        <w:ind w:left="7275" w:hanging="180"/>
      </w:pPr>
    </w:lvl>
  </w:abstractNum>
  <w:abstractNum w:abstractNumId="1" w15:restartNumberingAfterBreak="0">
    <w:nsid w:val="3D1B6F5F"/>
    <w:multiLevelType w:val="multilevel"/>
    <w:tmpl w:val="3D1B6F5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4C"/>
    <w:rsid w:val="000D785D"/>
    <w:rsid w:val="001849F4"/>
    <w:rsid w:val="003578D7"/>
    <w:rsid w:val="00360CFF"/>
    <w:rsid w:val="004303AD"/>
    <w:rsid w:val="00492486"/>
    <w:rsid w:val="004A409A"/>
    <w:rsid w:val="005C6087"/>
    <w:rsid w:val="005F2736"/>
    <w:rsid w:val="0075312C"/>
    <w:rsid w:val="007E4AE2"/>
    <w:rsid w:val="00834EE0"/>
    <w:rsid w:val="008D5AAF"/>
    <w:rsid w:val="00921609"/>
    <w:rsid w:val="00A04C4C"/>
    <w:rsid w:val="00A9586E"/>
    <w:rsid w:val="00A9610C"/>
    <w:rsid w:val="00BE17B6"/>
    <w:rsid w:val="00BE7956"/>
    <w:rsid w:val="00C61B4C"/>
    <w:rsid w:val="00D426F9"/>
    <w:rsid w:val="00E30E97"/>
    <w:rsid w:val="00E31857"/>
    <w:rsid w:val="00E87B1B"/>
    <w:rsid w:val="00F0080B"/>
    <w:rsid w:val="00F40325"/>
    <w:rsid w:val="00FD40DE"/>
    <w:rsid w:val="745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3715F-72B2-478A-A4C0-A78FF0E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4">
    <w:name w:val="heading 4"/>
    <w:basedOn w:val="a"/>
    <w:next w:val="a"/>
    <w:link w:val="40"/>
    <w:qFormat/>
    <w:pPr>
      <w:keepNext/>
      <w:widowControl w:val="0"/>
      <w:numPr>
        <w:ilvl w:val="3"/>
        <w:numId w:val="1"/>
      </w:numPr>
      <w:spacing w:after="0" w:line="240" w:lineRule="auto"/>
      <w:ind w:left="0" w:firstLine="851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"/>
    <w:basedOn w:val="a9"/>
    <w:pPr>
      <w:widowControl w:val="0"/>
      <w:tabs>
        <w:tab w:val="clear" w:pos="0"/>
      </w:tabs>
    </w:pPr>
    <w:rPr>
      <w:lang w:eastAsia="ar-SA"/>
    </w:r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f2">
    <w:name w:val="List Paragraph"/>
    <w:basedOn w:val="a"/>
    <w:uiPriority w:val="34"/>
    <w:qFormat/>
    <w:pPr>
      <w:spacing w:after="0" w:line="240" w:lineRule="auto"/>
      <w:ind w:left="720"/>
      <w:contextualSpacing/>
    </w:p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eastAsia="Times New Roman" w:hAnsi="Arial" w:cs="Times New Roman"/>
      <w:sz w:val="16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"/>
    <w:basedOn w:val="a"/>
    <w:pPr>
      <w:spacing w:after="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qFormat/>
    <w:rPr>
      <w:rFonts w:ascii="Times New Roman" w:hAnsi="Times New Roman"/>
      <w:sz w:val="28"/>
      <w:szCs w:val="28"/>
      <w:u w:val="none"/>
    </w:rPr>
  </w:style>
  <w:style w:type="character" w:customStyle="1" w:styleId="Absatz-Standardschriftart">
    <w:name w:val="Absatz-Standardschriftart"/>
  </w:style>
  <w:style w:type="character" w:customStyle="1" w:styleId="35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  <w:qFormat/>
  </w:style>
  <w:style w:type="character" w:customStyle="1" w:styleId="25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hAnsi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/>
      <w:sz w:val="28"/>
      <w:szCs w:val="28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13" w:hAnsi="13"/>
      <w:sz w:val="28"/>
      <w:szCs w:val="28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  <w:sz w:val="28"/>
      <w:szCs w:val="28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/>
      <w:sz w:val="28"/>
      <w:szCs w:val="28"/>
    </w:rPr>
  </w:style>
  <w:style w:type="character" w:customStyle="1" w:styleId="WW8Num31z1">
    <w:name w:val="WW8Num31z1"/>
    <w:rPr>
      <w:rFonts w:ascii="Times New Roman" w:hAnsi="Times New Roman" w:cs="Times New Roman"/>
    </w:rPr>
  </w:style>
  <w:style w:type="character" w:customStyle="1" w:styleId="WW8Num33z0">
    <w:name w:val="WW8Num33z0"/>
    <w:rPr>
      <w:rFonts w:ascii="13" w:hAnsi="13"/>
      <w:sz w:val="28"/>
      <w:szCs w:val="28"/>
    </w:rPr>
  </w:style>
  <w:style w:type="character" w:customStyle="1" w:styleId="WW8Num36z0">
    <w:name w:val="WW8Num36z0"/>
    <w:rPr>
      <w:rFonts w:ascii="13" w:hAnsi="13"/>
      <w:sz w:val="28"/>
      <w:szCs w:val="28"/>
    </w:rPr>
  </w:style>
  <w:style w:type="character" w:customStyle="1" w:styleId="WW8Num37z0">
    <w:name w:val="WW8Num37z0"/>
    <w:rPr>
      <w:rFonts w:ascii="13" w:hAnsi="13"/>
      <w:sz w:val="28"/>
      <w:szCs w:val="28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Tahoma" w:hAnsi="Tahom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f5">
    <w:name w:val="Символ нумерации"/>
  </w:style>
  <w:style w:type="paragraph" w:customStyle="1" w:styleId="12">
    <w:name w:val="Заголовок1"/>
    <w:basedOn w:val="a"/>
    <w:next w:val="a9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36">
    <w:name w:val="Название3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Название2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7">
    <w:name w:val="xl87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6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af8">
    <w:name w:val="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Заголовок 2 Знак1"/>
    <w:basedOn w:val="a0"/>
    <w:uiPriority w:val="9"/>
    <w:semiHidden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2024-10-07T06:58:00Z</cp:lastPrinted>
  <dcterms:created xsi:type="dcterms:W3CDTF">2024-10-08T00:25:00Z</dcterms:created>
  <dcterms:modified xsi:type="dcterms:W3CDTF">2024-10-08T00:25:00Z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95F0E49945F2480BB5249CC6EA116959_12</vt:lpwstr>
  </property>
</Properties>
</file>